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6E5" w:rsidRDefault="002E2995">
      <w:pPr>
        <w:rPr>
          <w:noProof/>
          <w:sz w:val="20"/>
        </w:rPr>
      </w:pPr>
      <w:r>
        <w:rPr>
          <w:noProof/>
        </w:rPr>
        <w:drawing>
          <wp:inline distT="0" distB="0" distL="0" distR="0" wp14:anchorId="51508F46" wp14:editId="67F9012F">
            <wp:extent cx="5733415" cy="1733550"/>
            <wp:effectExtent l="0" t="0" r="635" b="0"/>
            <wp:docPr id="191003907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39076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995" w:rsidRDefault="002E2995">
      <w:pPr>
        <w:rPr>
          <w:sz w:val="20"/>
          <w:szCs w:val="20"/>
        </w:rPr>
      </w:pPr>
    </w:p>
    <w:p w:rsidR="002E2995" w:rsidRDefault="002E2995">
      <w:pPr>
        <w:rPr>
          <w:sz w:val="20"/>
          <w:szCs w:val="20"/>
        </w:rPr>
      </w:pPr>
    </w:p>
    <w:p w:rsidR="005526E5" w:rsidRDefault="001E7654" w:rsidP="002E29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AUTORIZZAZIONE</w:t>
      </w:r>
    </w:p>
    <w:p w:rsidR="005526E5" w:rsidRDefault="001E76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 genitori/tutori dell’alunno/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a_________________________________________della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classe_______________della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sede di _________________________________, </w:t>
      </w:r>
    </w:p>
    <w:p w:rsidR="005526E5" w:rsidRDefault="001E7654" w:rsidP="00C30A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:rsidR="00B8447E" w:rsidRPr="00255FC8" w:rsidRDefault="001E7654" w:rsidP="00C84698">
      <w:pPr>
        <w:spacing w:before="133" w:line="367" w:lineRule="auto"/>
        <w:ind w:right="136"/>
        <w:jc w:val="both"/>
        <w:rPr>
          <w:rFonts w:ascii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proprio/a figlio/a, </w:t>
      </w:r>
      <w:r w:rsidR="00255FC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B2107">
        <w:rPr>
          <w:rFonts w:ascii="Times New Roman" w:eastAsia="Times New Roman" w:hAnsi="Times New Roman" w:cs="Times New Roman"/>
          <w:sz w:val="24"/>
          <w:szCs w:val="24"/>
        </w:rPr>
        <w:t>partecipare</w:t>
      </w:r>
      <w:r w:rsidR="00255FC8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r w:rsidR="00B8447E" w:rsidRPr="00B8447E">
        <w:rPr>
          <w:b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Progetto CANTIERE FUTURO</w:t>
      </w:r>
      <w:r w:rsidR="00255FC8">
        <w:rPr>
          <w:rFonts w:ascii="Times New Roman" w:hAnsi="Times New Roman" w:cs="Times New Roman"/>
          <w:b/>
          <w:sz w:val="21"/>
        </w:rPr>
        <w:t xml:space="preserve"> 2</w:t>
      </w:r>
      <w:r w:rsidR="00B8447E" w:rsidRPr="00255FC8">
        <w:rPr>
          <w:rFonts w:ascii="Times New Roman" w:hAnsi="Times New Roman" w:cs="Times New Roman"/>
          <w:b/>
          <w:sz w:val="21"/>
        </w:rPr>
        <w:t xml:space="preserve"> - PERCORSI</w:t>
      </w:r>
      <w:r w:rsidR="00B8447E" w:rsidRPr="00255FC8">
        <w:rPr>
          <w:rFonts w:ascii="Times New Roman" w:hAnsi="Times New Roman" w:cs="Times New Roman"/>
          <w:b/>
          <w:spacing w:val="33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DI</w:t>
      </w:r>
      <w:r w:rsidR="00B8447E" w:rsidRPr="00255FC8">
        <w:rPr>
          <w:rFonts w:ascii="Times New Roman" w:hAnsi="Times New Roman" w:cs="Times New Roman"/>
          <w:b/>
          <w:spacing w:val="31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MENTORING</w:t>
      </w:r>
      <w:r w:rsidR="00B8447E" w:rsidRPr="00255FC8">
        <w:rPr>
          <w:rFonts w:ascii="Times New Roman" w:hAnsi="Times New Roman" w:cs="Times New Roman"/>
          <w:b/>
          <w:spacing w:val="32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E</w:t>
      </w:r>
      <w:r w:rsidR="00B8447E" w:rsidRPr="00255FC8">
        <w:rPr>
          <w:rFonts w:ascii="Times New Roman" w:hAnsi="Times New Roman" w:cs="Times New Roman"/>
          <w:b/>
          <w:spacing w:val="32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ORIENTAMENTO,</w:t>
      </w:r>
      <w:r w:rsidR="00B8447E" w:rsidRPr="00255FC8">
        <w:rPr>
          <w:rFonts w:ascii="Times New Roman" w:hAnsi="Times New Roman" w:cs="Times New Roman"/>
          <w:b/>
          <w:spacing w:val="33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nell’ambito</w:t>
      </w:r>
      <w:r w:rsidR="00B8447E" w:rsidRPr="00255FC8">
        <w:rPr>
          <w:rFonts w:ascii="Times New Roman" w:hAnsi="Times New Roman" w:cs="Times New Roman"/>
          <w:b/>
          <w:spacing w:val="31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del</w:t>
      </w:r>
      <w:r w:rsidR="00B8447E" w:rsidRPr="00255FC8">
        <w:rPr>
          <w:rFonts w:ascii="Times New Roman" w:hAnsi="Times New Roman" w:cs="Times New Roman"/>
          <w:b/>
          <w:spacing w:val="33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Progetto</w:t>
      </w:r>
      <w:r w:rsidR="00B8447E" w:rsidRPr="00255FC8">
        <w:rPr>
          <w:rFonts w:ascii="Times New Roman" w:hAnsi="Times New Roman" w:cs="Times New Roman"/>
          <w:b/>
          <w:spacing w:val="34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PNRR</w:t>
      </w:r>
      <w:r w:rsidR="00B8447E" w:rsidRPr="00255FC8">
        <w:rPr>
          <w:rFonts w:ascii="Times New Roman" w:hAnsi="Times New Roman" w:cs="Times New Roman"/>
          <w:b/>
          <w:spacing w:val="40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-</w:t>
      </w:r>
      <w:r w:rsidR="00B8447E" w:rsidRPr="00255FC8">
        <w:rPr>
          <w:rFonts w:ascii="Times New Roman" w:hAnsi="Times New Roman" w:cs="Times New Roman"/>
          <w:b/>
          <w:spacing w:val="32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MISSIONE</w:t>
      </w:r>
      <w:r w:rsidR="00B8447E" w:rsidRPr="00255FC8">
        <w:rPr>
          <w:rFonts w:ascii="Times New Roman" w:hAnsi="Times New Roman" w:cs="Times New Roman"/>
          <w:b/>
          <w:spacing w:val="32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4:</w:t>
      </w:r>
      <w:r w:rsidR="00B8447E" w:rsidRPr="00255FC8">
        <w:rPr>
          <w:rFonts w:ascii="Times New Roman" w:hAnsi="Times New Roman" w:cs="Times New Roman"/>
          <w:b/>
          <w:spacing w:val="34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ISTRUZIONE</w:t>
      </w:r>
      <w:r w:rsidR="00B8447E" w:rsidRPr="00255FC8">
        <w:rPr>
          <w:rFonts w:ascii="Times New Roman" w:hAnsi="Times New Roman" w:cs="Times New Roman"/>
          <w:b/>
          <w:spacing w:val="32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E</w:t>
      </w:r>
      <w:r w:rsidR="00255FC8" w:rsidRPr="00255FC8">
        <w:rPr>
          <w:rFonts w:ascii="Times New Roman" w:hAnsi="Times New Roman" w:cs="Times New Roman"/>
          <w:b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RICERCA - Componente 1 – Potenziamento dell’offerta dei servizi di istruzione: dagli asili nido alle Università Investimento</w:t>
      </w:r>
      <w:r w:rsidR="00B8447E" w:rsidRPr="00255FC8">
        <w:rPr>
          <w:rFonts w:ascii="Times New Roman" w:hAnsi="Times New Roman" w:cs="Times New Roman"/>
          <w:b/>
          <w:spacing w:val="-12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1.4:</w:t>
      </w:r>
      <w:r w:rsidR="00B8447E" w:rsidRPr="00255FC8">
        <w:rPr>
          <w:rFonts w:ascii="Times New Roman" w:hAnsi="Times New Roman" w:cs="Times New Roman"/>
          <w:b/>
          <w:spacing w:val="-12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Intervento</w:t>
      </w:r>
      <w:r w:rsidR="00B8447E" w:rsidRPr="00255FC8">
        <w:rPr>
          <w:rFonts w:ascii="Times New Roman" w:hAnsi="Times New Roman" w:cs="Times New Roman"/>
          <w:b/>
          <w:spacing w:val="-10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straordinario</w:t>
      </w:r>
      <w:r w:rsidR="00B8447E" w:rsidRPr="00255FC8">
        <w:rPr>
          <w:rFonts w:ascii="Times New Roman" w:hAnsi="Times New Roman" w:cs="Times New Roman"/>
          <w:b/>
          <w:spacing w:val="-12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finalizzato</w:t>
      </w:r>
      <w:r w:rsidR="00B8447E" w:rsidRPr="00255FC8">
        <w:rPr>
          <w:rFonts w:ascii="Times New Roman" w:hAnsi="Times New Roman" w:cs="Times New Roman"/>
          <w:b/>
          <w:spacing w:val="-10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alla</w:t>
      </w:r>
      <w:r w:rsidR="00B8447E" w:rsidRPr="00255FC8">
        <w:rPr>
          <w:rFonts w:ascii="Times New Roman" w:hAnsi="Times New Roman" w:cs="Times New Roman"/>
          <w:b/>
          <w:spacing w:val="-10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riduzione</w:t>
      </w:r>
      <w:r w:rsidR="00B8447E" w:rsidRPr="00255FC8">
        <w:rPr>
          <w:rFonts w:ascii="Times New Roman" w:hAnsi="Times New Roman" w:cs="Times New Roman"/>
          <w:b/>
          <w:spacing w:val="-12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dei</w:t>
      </w:r>
      <w:r w:rsidR="00B8447E" w:rsidRPr="00255FC8">
        <w:rPr>
          <w:rFonts w:ascii="Times New Roman" w:hAnsi="Times New Roman" w:cs="Times New Roman"/>
          <w:b/>
          <w:spacing w:val="-11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divari</w:t>
      </w:r>
      <w:r w:rsidR="00B8447E" w:rsidRPr="00255FC8">
        <w:rPr>
          <w:rFonts w:ascii="Times New Roman" w:hAnsi="Times New Roman" w:cs="Times New Roman"/>
          <w:b/>
          <w:spacing w:val="-11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territoriali</w:t>
      </w:r>
      <w:r w:rsidR="00B8447E" w:rsidRPr="00255FC8">
        <w:rPr>
          <w:rFonts w:ascii="Times New Roman" w:hAnsi="Times New Roman" w:cs="Times New Roman"/>
          <w:b/>
          <w:spacing w:val="-11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nelle</w:t>
      </w:r>
      <w:r w:rsidR="00B8447E" w:rsidRPr="00255FC8">
        <w:rPr>
          <w:rFonts w:ascii="Times New Roman" w:hAnsi="Times New Roman" w:cs="Times New Roman"/>
          <w:b/>
          <w:spacing w:val="-10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scuole</w:t>
      </w:r>
      <w:r w:rsidR="00B8447E" w:rsidRPr="00255FC8">
        <w:rPr>
          <w:rFonts w:ascii="Times New Roman" w:hAnsi="Times New Roman" w:cs="Times New Roman"/>
          <w:b/>
          <w:spacing w:val="-12"/>
          <w:sz w:val="21"/>
        </w:rPr>
        <w:t xml:space="preserve"> </w:t>
      </w:r>
      <w:r w:rsidR="00B8447E" w:rsidRPr="00255FC8">
        <w:rPr>
          <w:rFonts w:ascii="Times New Roman" w:hAnsi="Times New Roman" w:cs="Times New Roman"/>
          <w:b/>
          <w:sz w:val="21"/>
        </w:rPr>
        <w:t>secondarie di primo e di secondo grado e alla lotta alla dispersione scolastica Azioni di prevenzione e contrasto della dispersione scolastica  (D.M. 19/2024)</w:t>
      </w:r>
    </w:p>
    <w:p w:rsidR="00B8447E" w:rsidRPr="00255FC8" w:rsidRDefault="00B8447E" w:rsidP="00255FC8">
      <w:pPr>
        <w:pStyle w:val="Corpotesto"/>
        <w:spacing w:before="1" w:line="360" w:lineRule="auto"/>
        <w:ind w:left="183"/>
        <w:jc w:val="both"/>
        <w:rPr>
          <w:rFonts w:ascii="Times New Roman" w:hAnsi="Times New Roman" w:cs="Times New Roman"/>
          <w:b/>
          <w:i/>
          <w:u w:val="single"/>
        </w:rPr>
      </w:pPr>
      <w:r w:rsidRPr="00255FC8">
        <w:rPr>
          <w:rFonts w:ascii="Times New Roman" w:hAnsi="Times New Roman" w:cs="Times New Roman"/>
        </w:rPr>
        <w:t>Il</w:t>
      </w:r>
      <w:r w:rsidRPr="00255FC8">
        <w:rPr>
          <w:rFonts w:ascii="Times New Roman" w:hAnsi="Times New Roman" w:cs="Times New Roman"/>
          <w:spacing w:val="-2"/>
        </w:rPr>
        <w:t xml:space="preserve"> </w:t>
      </w:r>
      <w:r w:rsidRPr="00255FC8">
        <w:rPr>
          <w:rFonts w:ascii="Times New Roman" w:hAnsi="Times New Roman" w:cs="Times New Roman"/>
        </w:rPr>
        <w:t>Progetto</w:t>
      </w:r>
      <w:r w:rsidRPr="00255FC8">
        <w:rPr>
          <w:rFonts w:ascii="Times New Roman" w:hAnsi="Times New Roman" w:cs="Times New Roman"/>
          <w:spacing w:val="1"/>
        </w:rPr>
        <w:t xml:space="preserve"> </w:t>
      </w:r>
      <w:r w:rsidRPr="00255FC8">
        <w:rPr>
          <w:rFonts w:ascii="Times New Roman" w:hAnsi="Times New Roman" w:cs="Times New Roman"/>
        </w:rPr>
        <w:t>è</w:t>
      </w:r>
      <w:r w:rsidRPr="00255FC8">
        <w:rPr>
          <w:rFonts w:ascii="Times New Roman" w:hAnsi="Times New Roman" w:cs="Times New Roman"/>
          <w:spacing w:val="1"/>
        </w:rPr>
        <w:t xml:space="preserve"> </w:t>
      </w:r>
      <w:r w:rsidRPr="00255FC8">
        <w:rPr>
          <w:rFonts w:ascii="Times New Roman" w:hAnsi="Times New Roman" w:cs="Times New Roman"/>
        </w:rPr>
        <w:t>finalizzato</w:t>
      </w:r>
      <w:r w:rsidRPr="00255FC8">
        <w:rPr>
          <w:rFonts w:ascii="Times New Roman" w:hAnsi="Times New Roman" w:cs="Times New Roman"/>
          <w:spacing w:val="1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a</w:t>
      </w:r>
      <w:r w:rsidRPr="00255FC8">
        <w:rPr>
          <w:rFonts w:ascii="Times New Roman" w:hAnsi="Times New Roman" w:cs="Times New Roman"/>
          <w:b/>
          <w:i/>
          <w:spacing w:val="1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promuovere</w:t>
      </w:r>
      <w:r w:rsidRPr="00255FC8">
        <w:rPr>
          <w:rFonts w:ascii="Times New Roman" w:hAnsi="Times New Roman" w:cs="Times New Roman"/>
          <w:b/>
          <w:i/>
          <w:spacing w:val="1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le</w:t>
      </w:r>
      <w:r w:rsidRPr="00255FC8">
        <w:rPr>
          <w:rFonts w:ascii="Times New Roman" w:hAnsi="Times New Roman" w:cs="Times New Roman"/>
          <w:b/>
          <w:i/>
          <w:spacing w:val="2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competenze</w:t>
      </w:r>
      <w:r w:rsidRPr="00255FC8">
        <w:rPr>
          <w:rFonts w:ascii="Times New Roman" w:hAnsi="Times New Roman" w:cs="Times New Roman"/>
          <w:b/>
          <w:i/>
          <w:spacing w:val="2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sociali</w:t>
      </w:r>
      <w:r w:rsidRPr="00255FC8">
        <w:rPr>
          <w:rFonts w:ascii="Times New Roman" w:hAnsi="Times New Roman" w:cs="Times New Roman"/>
          <w:b/>
          <w:i/>
          <w:spacing w:val="1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in modo</w:t>
      </w:r>
      <w:r w:rsidRPr="00255FC8">
        <w:rPr>
          <w:rFonts w:ascii="Times New Roman" w:hAnsi="Times New Roman" w:cs="Times New Roman"/>
          <w:b/>
          <w:i/>
          <w:spacing w:val="-1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da</w:t>
      </w:r>
      <w:r w:rsidRPr="00255FC8">
        <w:rPr>
          <w:rFonts w:ascii="Times New Roman" w:hAnsi="Times New Roman" w:cs="Times New Roman"/>
          <w:b/>
          <w:i/>
          <w:spacing w:val="1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favorire</w:t>
      </w:r>
      <w:r w:rsidRPr="00255FC8">
        <w:rPr>
          <w:rFonts w:ascii="Times New Roman" w:hAnsi="Times New Roman" w:cs="Times New Roman"/>
          <w:b/>
          <w:i/>
          <w:spacing w:val="1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la</w:t>
      </w:r>
      <w:r w:rsidRPr="00255FC8">
        <w:rPr>
          <w:rFonts w:ascii="Times New Roman" w:hAnsi="Times New Roman" w:cs="Times New Roman"/>
          <w:b/>
          <w:i/>
          <w:spacing w:val="1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fruizione</w:t>
      </w:r>
      <w:r w:rsidRPr="00255FC8">
        <w:rPr>
          <w:rFonts w:ascii="Times New Roman" w:hAnsi="Times New Roman" w:cs="Times New Roman"/>
          <w:b/>
          <w:i/>
          <w:spacing w:val="2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dei piani</w:t>
      </w:r>
      <w:r w:rsidRPr="00255FC8">
        <w:rPr>
          <w:rFonts w:ascii="Times New Roman" w:hAnsi="Times New Roman" w:cs="Times New Roman"/>
          <w:b/>
          <w:i/>
          <w:spacing w:val="1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didattici</w:t>
      </w:r>
      <w:r w:rsidRPr="00255FC8">
        <w:rPr>
          <w:rFonts w:ascii="Times New Roman" w:hAnsi="Times New Roman" w:cs="Times New Roman"/>
          <w:b/>
          <w:i/>
          <w:spacing w:val="1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spacing w:val="-10"/>
          <w:u w:val="single"/>
        </w:rPr>
        <w:t>e</w:t>
      </w:r>
      <w:r w:rsidR="00255FC8">
        <w:rPr>
          <w:rFonts w:ascii="Times New Roman" w:hAnsi="Times New Roman" w:cs="Times New Roman"/>
          <w:b/>
          <w:i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aumentare</w:t>
      </w:r>
      <w:r w:rsidRPr="00255FC8">
        <w:rPr>
          <w:rFonts w:ascii="Times New Roman" w:hAnsi="Times New Roman" w:cs="Times New Roman"/>
          <w:b/>
          <w:i/>
          <w:spacing w:val="-9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la</w:t>
      </w:r>
      <w:r w:rsidRPr="00255FC8">
        <w:rPr>
          <w:rFonts w:ascii="Times New Roman" w:hAnsi="Times New Roman" w:cs="Times New Roman"/>
          <w:b/>
          <w:i/>
          <w:spacing w:val="-7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qualità</w:t>
      </w:r>
      <w:r w:rsidRPr="00255FC8">
        <w:rPr>
          <w:rFonts w:ascii="Times New Roman" w:hAnsi="Times New Roman" w:cs="Times New Roman"/>
          <w:b/>
          <w:i/>
          <w:spacing w:val="-6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dell’esperienza</w:t>
      </w:r>
      <w:r w:rsidRPr="00255FC8">
        <w:rPr>
          <w:rFonts w:ascii="Times New Roman" w:hAnsi="Times New Roman" w:cs="Times New Roman"/>
          <w:b/>
          <w:i/>
          <w:spacing w:val="-6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u w:val="single"/>
        </w:rPr>
        <w:t>formativa</w:t>
      </w:r>
      <w:r w:rsidRPr="00255FC8">
        <w:rPr>
          <w:rFonts w:ascii="Times New Roman" w:hAnsi="Times New Roman" w:cs="Times New Roman"/>
          <w:b/>
          <w:i/>
          <w:spacing w:val="-6"/>
          <w:u w:val="single"/>
        </w:rPr>
        <w:t xml:space="preserve"> </w:t>
      </w:r>
      <w:r w:rsidRPr="00255FC8">
        <w:rPr>
          <w:rFonts w:ascii="Times New Roman" w:hAnsi="Times New Roman" w:cs="Times New Roman"/>
          <w:b/>
          <w:i/>
          <w:spacing w:val="-2"/>
          <w:u w:val="single"/>
        </w:rPr>
        <w:t>percepita.</w:t>
      </w:r>
      <w:r w:rsidR="00255FC8">
        <w:rPr>
          <w:rFonts w:ascii="Times New Roman" w:hAnsi="Times New Roman" w:cs="Times New Roman"/>
          <w:b/>
          <w:i/>
          <w:u w:val="single"/>
        </w:rPr>
        <w:t xml:space="preserve"> </w:t>
      </w:r>
      <w:r w:rsidRPr="00255FC8">
        <w:rPr>
          <w:rFonts w:ascii="Times New Roman" w:hAnsi="Times New Roman" w:cs="Times New Roman"/>
        </w:rPr>
        <w:t xml:space="preserve">La metodologia utilizzata sarà quella del </w:t>
      </w:r>
      <w:r w:rsidRPr="00255FC8">
        <w:rPr>
          <w:rFonts w:ascii="Times New Roman" w:hAnsi="Times New Roman" w:cs="Times New Roman"/>
          <w:b/>
          <w:i/>
          <w:u w:val="single"/>
        </w:rPr>
        <w:t>mentoring che consiste nella possibilità di favorire una relazione di scambio e conoscenza con un adulto. Tale relazione è intesa a favorire una maggiore qualità dell’esperienza scolastica dello studente.</w:t>
      </w:r>
    </w:p>
    <w:p w:rsidR="005526E5" w:rsidRDefault="00255FC8" w:rsidP="00D25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C8">
        <w:rPr>
          <w:rFonts w:ascii="Times New Roman" w:hAnsi="Times New Roman" w:cs="Times New Roman"/>
          <w:sz w:val="24"/>
          <w:szCs w:val="24"/>
        </w:rPr>
        <w:t>Le attività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25465" w:rsidRPr="00E01982">
        <w:rPr>
          <w:rFonts w:ascii="Times New Roman" w:hAnsi="Times New Roman" w:cs="Times New Roman"/>
          <w:sz w:val="24"/>
          <w:szCs w:val="24"/>
        </w:rPr>
        <w:t>si svolgeranno per tutti gli studenti e le studentesse dell’IISS Bachelet</w:t>
      </w:r>
      <w:r w:rsidR="00D25465">
        <w:rPr>
          <w:rFonts w:ascii="Times New Roman" w:hAnsi="Times New Roman" w:cs="Times New Roman"/>
          <w:sz w:val="24"/>
          <w:szCs w:val="24"/>
        </w:rPr>
        <w:t xml:space="preserve">, polo tecnico e professionale, </w:t>
      </w:r>
      <w:r w:rsidR="00D25465">
        <w:rPr>
          <w:rFonts w:ascii="Times New Roman" w:hAnsi="Times New Roman" w:cs="Times New Roman"/>
          <w:b/>
          <w:sz w:val="24"/>
          <w:szCs w:val="24"/>
          <w:u w:val="single"/>
        </w:rPr>
        <w:t>presso 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 rispettive sedi scolastiche,</w:t>
      </w:r>
      <w:r w:rsidR="00D254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Sede Centrale di V</w:t>
      </w:r>
      <w:r w:rsidR="00D25465" w:rsidRPr="00B43244">
        <w:rPr>
          <w:rFonts w:ascii="Times New Roman" w:hAnsi="Times New Roman" w:cs="Times New Roman"/>
          <w:b/>
          <w:sz w:val="24"/>
          <w:szCs w:val="24"/>
          <w:u w:val="single"/>
        </w:rPr>
        <w:t>ia Verdesca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 Plesso di Via Pirandello,</w:t>
      </w:r>
      <w:r w:rsidR="00D25465" w:rsidRPr="00B43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ne</w:t>
      </w:r>
      <w:r w:rsidR="00CC028F">
        <w:rPr>
          <w:rFonts w:ascii="Times New Roman" w:hAnsi="Times New Roman" w:cs="Times New Roman"/>
          <w:b/>
          <w:sz w:val="24"/>
          <w:szCs w:val="24"/>
          <w:u w:val="single"/>
        </w:rPr>
        <w:t xml:space="preserve">lle ore </w:t>
      </w:r>
      <w:r w:rsidR="00D25465" w:rsidRPr="00B43244">
        <w:rPr>
          <w:rFonts w:ascii="Times New Roman" w:hAnsi="Times New Roman" w:cs="Times New Roman"/>
          <w:b/>
          <w:sz w:val="24"/>
          <w:szCs w:val="24"/>
          <w:u w:val="single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lezione curricolare, dal lunedì al sabato, a cominciare dai primi giorni di Marzo per concludersi sino ai primi giorni di Maggio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2025.</w:t>
      </w:r>
      <w:r w:rsidR="00D254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5465">
        <w:rPr>
          <w:rFonts w:ascii="Times New Roman" w:hAnsi="Times New Roman" w:cs="Times New Roman"/>
          <w:sz w:val="24"/>
          <w:szCs w:val="24"/>
        </w:rPr>
        <w:t xml:space="preserve"> La presente autorizzazione, appositamente firmata dai genitori, dovrà essere restituita </w:t>
      </w:r>
      <w:r w:rsidR="00D25465" w:rsidRPr="00C30AF1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30AF1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426205" w:rsidRPr="00C30AF1">
        <w:rPr>
          <w:rFonts w:ascii="Times New Roman" w:hAnsi="Times New Roman" w:cs="Times New Roman"/>
          <w:sz w:val="24"/>
          <w:szCs w:val="24"/>
          <w:u w:val="single"/>
        </w:rPr>
        <w:t xml:space="preserve">la Prof.ssa Giusy </w:t>
      </w:r>
      <w:proofErr w:type="spellStart"/>
      <w:r w:rsidR="00426205" w:rsidRPr="00C30AF1">
        <w:rPr>
          <w:rFonts w:ascii="Times New Roman" w:hAnsi="Times New Roman" w:cs="Times New Roman"/>
          <w:sz w:val="24"/>
          <w:szCs w:val="24"/>
          <w:u w:val="single"/>
        </w:rPr>
        <w:t>Palamà</w:t>
      </w:r>
      <w:proofErr w:type="spellEnd"/>
      <w:r w:rsidR="00426205" w:rsidRPr="00C30AF1">
        <w:rPr>
          <w:rFonts w:ascii="Times New Roman" w:hAnsi="Times New Roman" w:cs="Times New Roman"/>
          <w:sz w:val="24"/>
          <w:szCs w:val="24"/>
          <w:u w:val="single"/>
        </w:rPr>
        <w:t>, referente di progetto</w:t>
      </w:r>
      <w:r w:rsidR="00C30AF1" w:rsidRPr="00C30AF1">
        <w:rPr>
          <w:rFonts w:ascii="Times New Roman" w:hAnsi="Times New Roman" w:cs="Times New Roman"/>
          <w:sz w:val="24"/>
          <w:szCs w:val="24"/>
          <w:u w:val="single"/>
        </w:rPr>
        <w:t xml:space="preserve"> per il Tecnico</w:t>
      </w:r>
      <w:r w:rsidR="00426205" w:rsidRPr="00C30AF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30AF1" w:rsidRPr="00C30AF1">
        <w:rPr>
          <w:rFonts w:ascii="Times New Roman" w:hAnsi="Times New Roman" w:cs="Times New Roman"/>
          <w:sz w:val="24"/>
          <w:szCs w:val="24"/>
          <w:u w:val="single"/>
        </w:rPr>
        <w:t xml:space="preserve"> e al Prof. Francesco Orlando per il Professionale</w:t>
      </w:r>
      <w:r w:rsidR="00C30AF1">
        <w:rPr>
          <w:rFonts w:ascii="Times New Roman" w:hAnsi="Times New Roman" w:cs="Times New Roman"/>
          <w:sz w:val="24"/>
          <w:szCs w:val="24"/>
        </w:rPr>
        <w:t>,</w:t>
      </w:r>
      <w:r w:rsidR="00D25465">
        <w:rPr>
          <w:rFonts w:ascii="Times New Roman" w:hAnsi="Times New Roman" w:cs="Times New Roman"/>
          <w:sz w:val="24"/>
          <w:szCs w:val="24"/>
        </w:rPr>
        <w:t xml:space="preserve"> </w:t>
      </w:r>
      <w:r w:rsidR="00D25465" w:rsidRPr="00D25465">
        <w:rPr>
          <w:rFonts w:ascii="Times New Roman" w:hAnsi="Times New Roman" w:cs="Times New Roman"/>
          <w:b/>
          <w:i/>
          <w:sz w:val="24"/>
          <w:szCs w:val="24"/>
        </w:rPr>
        <w:t>entro</w:t>
      </w:r>
      <w:r w:rsidR="004262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26205">
        <w:rPr>
          <w:rFonts w:ascii="Times New Roman" w:hAnsi="Times New Roman" w:cs="Times New Roman"/>
          <w:b/>
          <w:i/>
          <w:sz w:val="24"/>
          <w:szCs w:val="24"/>
        </w:rPr>
        <w:t>Venerdì</w:t>
      </w:r>
      <w:proofErr w:type="gramEnd"/>
      <w:r w:rsidR="0042620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C02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6205">
        <w:rPr>
          <w:rFonts w:ascii="Times New Roman" w:hAnsi="Times New Roman" w:cs="Times New Roman"/>
          <w:b/>
          <w:i/>
          <w:sz w:val="24"/>
          <w:szCs w:val="24"/>
        </w:rPr>
        <w:t xml:space="preserve">21.02.2025. </w:t>
      </w:r>
      <w:r w:rsidR="00CC028F">
        <w:rPr>
          <w:rFonts w:ascii="Times New Roman" w:hAnsi="Times New Roman" w:cs="Times New Roman"/>
          <w:b/>
          <w:i/>
          <w:sz w:val="24"/>
          <w:szCs w:val="24"/>
        </w:rPr>
        <w:t>Il calendario delle attività sarà, comunque, comunicato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in tempo realmente congruo.</w:t>
      </w:r>
    </w:p>
    <w:p w:rsidR="005526E5" w:rsidRDefault="001E765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presente i sottoscritti:</w:t>
      </w:r>
    </w:p>
    <w:p w:rsidR="005526E5" w:rsidRDefault="001E7654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Dichiarano di rilasciare la presente autorizzazione in osservanza delle disposizioni sulla responsabilità genitoriale di cui agli artt. 316, 337 </w:t>
      </w:r>
      <w:proofErr w:type="gramStart"/>
      <w:r>
        <w:rPr>
          <w:rFonts w:ascii="Times New Roman" w:eastAsia="Times New Roman" w:hAnsi="Times New Roman" w:cs="Times New Roman"/>
        </w:rPr>
        <w:t>ter  e</w:t>
      </w:r>
      <w:proofErr w:type="gramEnd"/>
      <w:r>
        <w:rPr>
          <w:rFonts w:ascii="Times New Roman" w:eastAsia="Times New Roman" w:hAnsi="Times New Roman" w:cs="Times New Roman"/>
        </w:rPr>
        <w:t xml:space="preserve"> quater del codice civile che richiedono il consenso di entrambi i genitori. Nel caso uno dei due genitori non fosse nelle condizioni di sottoscrivere la presente autorizzazione, l’altro dichiara con la stessa di averlo almeno informato.</w:t>
      </w:r>
    </w:p>
    <w:p w:rsidR="005526E5" w:rsidRDefault="001E7654">
      <w:pPr>
        <w:spacing w:after="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dei genitori/tutori</w:t>
      </w:r>
    </w:p>
    <w:p w:rsidR="005526E5" w:rsidRDefault="001E7654">
      <w:pPr>
        <w:spacing w:after="1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         ___________________________  </w:t>
      </w:r>
      <w:bookmarkStart w:id="0" w:name="_GoBack"/>
      <w:bookmarkEnd w:id="0"/>
    </w:p>
    <w:sectPr w:rsidR="005526E5">
      <w:pgSz w:w="11909" w:h="16834"/>
      <w:pgMar w:top="1440" w:right="1440" w:bottom="6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85449"/>
    <w:multiLevelType w:val="multilevel"/>
    <w:tmpl w:val="51D01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E5"/>
    <w:rsid w:val="000A0EA9"/>
    <w:rsid w:val="001E7654"/>
    <w:rsid w:val="00255FC8"/>
    <w:rsid w:val="002E2995"/>
    <w:rsid w:val="00426205"/>
    <w:rsid w:val="004E1753"/>
    <w:rsid w:val="00521638"/>
    <w:rsid w:val="005526E5"/>
    <w:rsid w:val="00AB2107"/>
    <w:rsid w:val="00B8447E"/>
    <w:rsid w:val="00C30AF1"/>
    <w:rsid w:val="00C84698"/>
    <w:rsid w:val="00CC028F"/>
    <w:rsid w:val="00D2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65A6"/>
  <w15:docId w15:val="{13A8C266-43EC-47FD-BFB8-25A2355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Corpotesto">
    <w:name w:val="Body Text"/>
    <w:basedOn w:val="Normale"/>
    <w:link w:val="CorpotestoCarattere"/>
    <w:uiPriority w:val="1"/>
    <w:qFormat/>
    <w:rsid w:val="00B8447E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1"/>
      <w:szCs w:val="21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447E"/>
    <w:rPr>
      <w:rFonts w:ascii="Calibri" w:eastAsia="Calibri" w:hAnsi="Calibri" w:cs="Calibri"/>
      <w:sz w:val="21"/>
      <w:szCs w:val="21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9</cp:revision>
  <cp:lastPrinted>2025-02-18T11:07:00Z</cp:lastPrinted>
  <dcterms:created xsi:type="dcterms:W3CDTF">2024-03-04T18:55:00Z</dcterms:created>
  <dcterms:modified xsi:type="dcterms:W3CDTF">2025-02-19T09:06:00Z</dcterms:modified>
</cp:coreProperties>
</file>