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457" w:rsidRDefault="00467457" w:rsidP="00467457">
      <w:pPr>
        <w:pStyle w:val="Titolo3"/>
        <w:spacing w:before="0" w:after="0"/>
        <w:rPr>
          <w:shd w:val="clear" w:color="auto" w:fill="FFFFFF"/>
        </w:rPr>
      </w:pPr>
      <w:bookmarkStart w:id="0" w:name="head0canvasize"/>
      <w:bookmarkStart w:id="1" w:name="parent_elementadbc355b47b9e"/>
      <w:bookmarkStart w:id="2" w:name="preview_cont03a601b0e00fc"/>
      <w:bookmarkEnd w:id="0"/>
      <w:bookmarkEnd w:id="1"/>
      <w:bookmarkEnd w:id="2"/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ESPERTO”</w:t>
      </w:r>
    </w:p>
    <w:p w:rsidR="00467457" w:rsidRDefault="00467457" w:rsidP="0046745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3" w:name="x_682218674698813441"/>
      <w:bookmarkEnd w:id="3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4" w:name="x_938704535854579713"/>
      <w:bookmarkEnd w:id="4"/>
      <w:r>
        <w:rPr>
          <w:rStyle w:val="StrongEmphasis"/>
          <w:shd w:val="clear" w:color="auto" w:fill="FFFFFF"/>
        </w:rPr>
        <w:t xml:space="preserve">1 </w:t>
      </w:r>
      <w:bookmarkStart w:id="5" w:name="x_939787007022104577"/>
      <w:bookmarkEnd w:id="5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</w:t>
      </w:r>
    </w:p>
    <w:p w:rsidR="00467457" w:rsidRDefault="00467457" w:rsidP="00467457">
      <w:pPr>
        <w:pStyle w:val="Corpotesto"/>
        <w:spacing w:after="0"/>
        <w:jc w:val="both"/>
      </w:pPr>
      <w:bookmarkStart w:id="6" w:name="parent_element1bb8c56b7a9e1"/>
      <w:bookmarkStart w:id="7" w:name="preview_cont03b9e817a298"/>
      <w:bookmarkEnd w:id="6"/>
      <w:bookmarkEnd w:id="7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8" w:name="x_810391079912013825"/>
      <w:bookmarkEnd w:id="8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9" w:name="x_682218675259473921"/>
      <w:bookmarkEnd w:id="9"/>
      <w:r>
        <w:rPr>
          <w:rStyle w:val="Enfasicorsivo"/>
          <w:shd w:val="clear" w:color="auto" w:fill="FFFFFF"/>
        </w:rPr>
        <w:t>C44D23002220006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201717761"/>
      <w:bookmarkEnd w:id="10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170391553"/>
      <w:bookmarkEnd w:id="11"/>
      <w:r>
        <w:rPr>
          <w:shd w:val="clear" w:color="auto" w:fill="FFFFFF"/>
        </w:rPr>
        <w:t>M4C1I3.1-2023-1143-P-34031</w:t>
      </w:r>
    </w:p>
    <w:p w:rsidR="00090881" w:rsidRDefault="00090881" w:rsidP="00467457">
      <w:pPr>
        <w:pStyle w:val="Corpotesto"/>
        <w:spacing w:after="0"/>
        <w:rPr>
          <w:shd w:val="clear" w:color="auto" w:fill="FFFFFF"/>
        </w:rPr>
      </w:pPr>
    </w:p>
    <w:p w:rsidR="00467457" w:rsidRDefault="00467457" w:rsidP="00467457">
      <w:pPr>
        <w:pStyle w:val="Titolo3"/>
        <w:spacing w:before="0" w:after="0"/>
        <w:jc w:val="center"/>
      </w:pPr>
      <w:bookmarkStart w:id="12" w:name="head3canvasize"/>
      <w:bookmarkStart w:id="13" w:name="head4canvasize"/>
      <w:bookmarkStart w:id="14" w:name="parent_elementf3c5b1970d776"/>
      <w:bookmarkStart w:id="15" w:name="preview_contab5c6bd84c5de"/>
      <w:bookmarkEnd w:id="12"/>
      <w:bookmarkEnd w:id="13"/>
      <w:bookmarkEnd w:id="14"/>
      <w:bookmarkEnd w:id="15"/>
      <w:r>
        <w:rPr>
          <w:rStyle w:val="StrongEmphasis"/>
          <w:b/>
          <w:shd w:val="clear" w:color="auto" w:fill="FFFFFF"/>
        </w:rPr>
        <w:t>TABELLA DEI TITOLI DA VALUTARE PER LA FIGURA DI DOCENTE ESPERTO PER </w:t>
      </w:r>
      <w:r>
        <w:rPr>
          <w:shd w:val="clear" w:color="auto" w:fill="FFFFFF"/>
        </w:rPr>
        <w:br/>
      </w:r>
      <w:bookmarkStart w:id="16" w:name="x_9397870070221045771"/>
      <w:bookmarkEnd w:id="16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proofErr w:type="gramStart"/>
      <w:r>
        <w:rPr>
          <w:rStyle w:val="Enfasicorsivo"/>
          <w:sz w:val="27"/>
          <w:shd w:val="clear" w:color="auto" w:fill="FFFFFF"/>
        </w:rPr>
        <w:t>il</w:t>
      </w:r>
      <w:proofErr w:type="spellEnd"/>
      <w:proofErr w:type="gram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1"/>
        <w:gridCol w:w="4516"/>
        <w:gridCol w:w="2581"/>
        <w:gridCol w:w="1501"/>
        <w:gridCol w:w="1306"/>
      </w:tblGrid>
      <w:tr w:rsidR="00467457" w:rsidTr="00842D58">
        <w:tc>
          <w:tcPr>
            <w:tcW w:w="4817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58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5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candidato</w:t>
            </w:r>
            <w:proofErr w:type="spellEnd"/>
          </w:p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8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8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8"/>
              </w:rPr>
              <w:t xml:space="preserve"> del curriculum)</w:t>
            </w:r>
          </w:p>
        </w:tc>
        <w:tc>
          <w:tcPr>
            <w:tcW w:w="130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assegnato</w:t>
            </w:r>
            <w:proofErr w:type="spellEnd"/>
          </w:p>
        </w:tc>
      </w:tr>
      <w:tr w:rsidR="004F6813" w:rsidTr="00E749B4">
        <w:trPr>
          <w:trHeight w:val="972"/>
        </w:trPr>
        <w:tc>
          <w:tcPr>
            <w:tcW w:w="301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TableContents"/>
              <w:spacing w:after="283"/>
              <w:rPr>
                <w:rStyle w:val="StrongEmphasis"/>
                <w:color w:val="000000"/>
                <w:sz w:val="22"/>
              </w:rPr>
            </w:pP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Laurea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attinente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alla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materia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insegnamento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>:</w:t>
            </w:r>
          </w:p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t>Triennale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01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4F6813">
        <w:trPr>
          <w:trHeight w:val="240"/>
        </w:trPr>
        <w:tc>
          <w:tcPr>
            <w:tcW w:w="301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0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t>Magistrale/Specialistica/Vecchio Ordinamento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Pr="003F32B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59" w:lineRule="auto"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2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  <w:sz w:val="22"/>
              </w:rPr>
              <w:t xml:space="preserve">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Master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3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8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4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26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5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2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esperienza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10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6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lastRenderedPageBreak/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 xml:space="preserve">0,25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corso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</w:t>
            </w:r>
            <w:r>
              <w:rPr>
                <w:color w:val="000000"/>
                <w:sz w:val="22"/>
              </w:rPr>
              <w:lastRenderedPageBreak/>
              <w:t xml:space="preserve">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  3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7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attività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4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8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Pubblicazione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monografie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articoli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riviste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scientifiche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e/o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giornali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pubblicazione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9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3248E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</w:t>
            </w:r>
            <w:r w:rsidR="0043248E">
              <w:rPr>
                <w:rStyle w:val="StrongEmphasis"/>
                <w:color w:val="000000"/>
                <w:sz w:val="22"/>
              </w:rPr>
              <w:t>I</w:t>
            </w:r>
            <w:r>
              <w:rPr>
                <w:rStyle w:val="StrongEmphasis"/>
                <w:color w:val="000000"/>
                <w:sz w:val="22"/>
              </w:rPr>
              <w:t xml:space="preserve">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30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0"/>
              </w:rPr>
              <w:t>10</w:t>
            </w:r>
          </w:p>
        </w:tc>
        <w:tc>
          <w:tcPr>
            <w:tcW w:w="451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58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1 </w:t>
            </w:r>
            <w:proofErr w:type="spellStart"/>
            <w:r>
              <w:rPr>
                <w:color w:val="000000"/>
                <w:sz w:val="22"/>
              </w:rPr>
              <w:t>punto</w:t>
            </w:r>
            <w:proofErr w:type="spellEnd"/>
            <w:r>
              <w:rPr>
                <w:color w:val="000000"/>
                <w:sz w:val="22"/>
              </w:rPr>
              <w:t xml:space="preserve"> per </w:t>
            </w:r>
            <w:proofErr w:type="spellStart"/>
            <w:r>
              <w:rPr>
                <w:color w:val="000000"/>
                <w:sz w:val="22"/>
              </w:rPr>
              <w:t>ogni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certificazione</w:t>
            </w:r>
            <w:proofErr w:type="spellEnd"/>
            <w:r>
              <w:rPr>
                <w:color w:val="000000"/>
                <w:sz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</w:rPr>
              <w:t>sino</w:t>
            </w:r>
            <w:proofErr w:type="spellEnd"/>
            <w:r>
              <w:rPr>
                <w:color w:val="000000"/>
                <w:sz w:val="22"/>
              </w:rPr>
              <w:t xml:space="preserve"> ad un </w:t>
            </w:r>
            <w:proofErr w:type="spellStart"/>
            <w:r>
              <w:rPr>
                <w:color w:val="000000"/>
                <w:sz w:val="22"/>
              </w:rPr>
              <w:t>massimo</w:t>
            </w:r>
            <w:proofErr w:type="spellEnd"/>
            <w:r>
              <w:rPr>
                <w:color w:val="000000"/>
                <w:sz w:val="22"/>
              </w:rPr>
              <w:t xml:space="preserve"> di 5 </w:t>
            </w:r>
            <w:proofErr w:type="spellStart"/>
            <w:r>
              <w:rPr>
                <w:color w:val="000000"/>
                <w:sz w:val="22"/>
              </w:rPr>
              <w:t>punti</w:t>
            </w:r>
            <w:proofErr w:type="spellEnd"/>
          </w:p>
        </w:tc>
        <w:tc>
          <w:tcPr>
            <w:tcW w:w="15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  <w:tc>
          <w:tcPr>
            <w:tcW w:w="1306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rPr>
                <w:color w:val="000000"/>
              </w:rPr>
            </w:pPr>
          </w:p>
        </w:tc>
      </w:tr>
      <w:tr w:rsidR="004F6813" w:rsidTr="00842D58">
        <w:tc>
          <w:tcPr>
            <w:tcW w:w="8899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30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67457" w:rsidRDefault="00467457" w:rsidP="0046745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090881" w:rsidRDefault="00090881" w:rsidP="00467457">
      <w:pPr>
        <w:pStyle w:val="Titolo3"/>
        <w:spacing w:before="0" w:after="0"/>
        <w:rPr>
          <w:shd w:val="clear" w:color="auto" w:fill="FFFFFF"/>
        </w:rPr>
      </w:pPr>
      <w:bookmarkStart w:id="17" w:name="parent_element6644c050bd4e5"/>
      <w:bookmarkStart w:id="18" w:name="preview_contd73a8bfee99cb"/>
      <w:bookmarkEnd w:id="17"/>
      <w:bookmarkEnd w:id="18"/>
    </w:p>
    <w:p w:rsidR="00467457" w:rsidRDefault="00467457" w:rsidP="00467457">
      <w:pPr>
        <w:pStyle w:val="Titolo3"/>
        <w:spacing w:before="0" w:after="0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 xml:space="preserve"> DOCENTE TUTOR”</w:t>
      </w:r>
    </w:p>
    <w:p w:rsidR="00467457" w:rsidRDefault="00467457" w:rsidP="00467457">
      <w:pPr>
        <w:pStyle w:val="Corpotesto"/>
        <w:spacing w:after="0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all’Istituto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Scolastico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bookmarkStart w:id="19" w:name="x_6822186746988134411"/>
      <w:bookmarkEnd w:id="19"/>
      <w:r>
        <w:rPr>
          <w:rStyle w:val="StrongEmphasis"/>
          <w:shd w:val="clear" w:color="auto" w:fill="FFFFFF"/>
        </w:rPr>
        <w:t>I.I.S.S. "V. Bachelet"</w:t>
      </w:r>
      <w:r>
        <w:rPr>
          <w:rStyle w:val="StrongEmphasis"/>
          <w:color w:val="000000"/>
          <w:shd w:val="clear" w:color="auto" w:fill="FFFFFF"/>
        </w:rPr>
        <w:t xml:space="preserve">”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rStyle w:val="StrongEmphasis"/>
          <w:shd w:val="clear" w:color="auto" w:fill="FFFFFF"/>
        </w:rPr>
        <w:t xml:space="preserve">1 </w:t>
      </w:r>
      <w:bookmarkStart w:id="21" w:name="x_9397870070221045772"/>
      <w:bookmarkEnd w:id="21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orientamento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formazione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potenziamento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competenze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digitali</w:t>
      </w:r>
      <w:proofErr w:type="spellEnd"/>
      <w:r>
        <w:rPr>
          <w:rStyle w:val="StrongEmphasis"/>
          <w:shd w:val="clear" w:color="auto" w:fill="FFFFFF"/>
        </w:rPr>
        <w:t xml:space="preserve"> e di </w:t>
      </w:r>
      <w:proofErr w:type="spellStart"/>
      <w:r>
        <w:rPr>
          <w:rStyle w:val="StrongEmphasis"/>
          <w:shd w:val="clear" w:color="auto" w:fill="FFFFFF"/>
        </w:rPr>
        <w:t>innovazione</w:t>
      </w:r>
      <w:proofErr w:type="spellEnd"/>
      <w:r>
        <w:rPr>
          <w:rStyle w:val="StrongEmphasis"/>
          <w:shd w:val="clear" w:color="auto" w:fill="FFFFFF"/>
        </w:rPr>
        <w:t xml:space="preserve">, </w:t>
      </w:r>
      <w:proofErr w:type="spellStart"/>
      <w:r>
        <w:rPr>
          <w:rStyle w:val="StrongEmphasis"/>
          <w:shd w:val="clear" w:color="auto" w:fill="FFFFFF"/>
        </w:rPr>
        <w:t>finalizzate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alla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promozione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pari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opportunità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genere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</w:t>
      </w:r>
      <w:bookmarkStart w:id="22" w:name="_GoBack"/>
      <w:bookmarkEnd w:id="22"/>
    </w:p>
    <w:p w:rsidR="00467457" w:rsidRDefault="00467457" w:rsidP="00467457">
      <w:pPr>
        <w:pStyle w:val="Corpotesto"/>
        <w:spacing w:after="0"/>
        <w:jc w:val="both"/>
      </w:pPr>
      <w:bookmarkStart w:id="23" w:name="parent_element452c4248060f1"/>
      <w:bookmarkStart w:id="24" w:name="preview_cont859ce7f3f473a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5" w:name="x_8103910799120138251"/>
      <w:bookmarkEnd w:id="25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6" w:name="x_6822186752594739211"/>
      <w:bookmarkEnd w:id="26"/>
      <w:r>
        <w:rPr>
          <w:rStyle w:val="Enfasicorsivo"/>
          <w:shd w:val="clear" w:color="auto" w:fill="FFFFFF"/>
        </w:rPr>
        <w:t>C44D23002220006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7" w:name="x_6822186762017177611"/>
      <w:bookmarkEnd w:id="27"/>
      <w:r>
        <w:rPr>
          <w:shd w:val="clear" w:color="auto" w:fill="FFFFFF"/>
        </w:rPr>
        <w:t xml:space="preserve">STEM e LINGUE: </w:t>
      </w: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passione</w:t>
      </w:r>
      <w:proofErr w:type="spellEnd"/>
      <w:r>
        <w:rPr>
          <w:shd w:val="clear" w:color="auto" w:fill="FFFFFF"/>
        </w:rPr>
        <w:t>!</w:t>
      </w:r>
    </w:p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28" w:name="x_6822186761703915531"/>
      <w:bookmarkEnd w:id="28"/>
      <w:r>
        <w:rPr>
          <w:shd w:val="clear" w:color="auto" w:fill="FFFFFF"/>
        </w:rPr>
        <w:t>M4C1I3.1-2023-1143-P-34031</w:t>
      </w:r>
    </w:p>
    <w:p w:rsidR="00467457" w:rsidRDefault="00467457" w:rsidP="00467457">
      <w:pPr>
        <w:pStyle w:val="Titolo3"/>
        <w:spacing w:before="0" w:after="0"/>
        <w:jc w:val="center"/>
      </w:pPr>
      <w:bookmarkStart w:id="29" w:name="parent_element95ef5cabb1fac"/>
      <w:bookmarkStart w:id="30" w:name="preview_contbddff1def3694"/>
      <w:bookmarkEnd w:id="29"/>
      <w:bookmarkEnd w:id="30"/>
      <w:r>
        <w:rPr>
          <w:rStyle w:val="StrongEmphasis"/>
          <w:b/>
          <w:shd w:val="clear" w:color="auto" w:fill="FFFFFF"/>
        </w:rPr>
        <w:t>TABELLA DEI TITOLI DA VALUTARE PER LA FIGURA DI DOCENTE TUTOR PER </w:t>
      </w:r>
      <w:r>
        <w:rPr>
          <w:shd w:val="clear" w:color="auto" w:fill="FFFFFF"/>
        </w:rPr>
        <w:br/>
      </w:r>
      <w:bookmarkStart w:id="31" w:name="x_9397870070221045773"/>
      <w:bookmarkEnd w:id="31"/>
      <w:proofErr w:type="spellStart"/>
      <w:r>
        <w:rPr>
          <w:rStyle w:val="Enfasicorsivo"/>
          <w:sz w:val="27"/>
          <w:shd w:val="clear" w:color="auto" w:fill="FFFFFF"/>
        </w:rPr>
        <w:t>Percorsi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orientamento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e </w:t>
      </w:r>
      <w:proofErr w:type="spellStart"/>
      <w:r>
        <w:rPr>
          <w:rStyle w:val="Enfasicorsivo"/>
          <w:sz w:val="27"/>
          <w:shd w:val="clear" w:color="auto" w:fill="FFFFFF"/>
        </w:rPr>
        <w:t>formazione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per </w:t>
      </w:r>
      <w:proofErr w:type="spellStart"/>
      <w:r>
        <w:rPr>
          <w:rStyle w:val="Enfasicorsivo"/>
          <w:sz w:val="27"/>
          <w:shd w:val="clear" w:color="auto" w:fill="FFFFFF"/>
        </w:rPr>
        <w:t>il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potenziamento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delle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competenze</w:t>
      </w:r>
      <w:proofErr w:type="spellEnd"/>
      <w:r>
        <w:rPr>
          <w:rStyle w:val="Enfasicorsivo"/>
          <w:sz w:val="27"/>
          <w:shd w:val="clear" w:color="auto" w:fill="FFFFFF"/>
        </w:rPr>
        <w:t xml:space="preserve"> STEM, </w:t>
      </w:r>
      <w:proofErr w:type="spellStart"/>
      <w:r>
        <w:rPr>
          <w:rStyle w:val="Enfasicorsivo"/>
          <w:sz w:val="27"/>
          <w:shd w:val="clear" w:color="auto" w:fill="FFFFFF"/>
        </w:rPr>
        <w:t>digitali</w:t>
      </w:r>
      <w:proofErr w:type="spellEnd"/>
      <w:r>
        <w:rPr>
          <w:rStyle w:val="Enfasicorsivo"/>
          <w:sz w:val="27"/>
          <w:shd w:val="clear" w:color="auto" w:fill="FFFFFF"/>
        </w:rPr>
        <w:t xml:space="preserve"> e di </w:t>
      </w:r>
      <w:proofErr w:type="spellStart"/>
      <w:r>
        <w:rPr>
          <w:rStyle w:val="Enfasicorsivo"/>
          <w:sz w:val="27"/>
          <w:shd w:val="clear" w:color="auto" w:fill="FFFFFF"/>
        </w:rPr>
        <w:t>innovazione</w:t>
      </w:r>
      <w:proofErr w:type="spellEnd"/>
      <w:r>
        <w:rPr>
          <w:rStyle w:val="Enfasicorsivo"/>
          <w:sz w:val="27"/>
          <w:shd w:val="clear" w:color="auto" w:fill="FFFFFF"/>
        </w:rPr>
        <w:t xml:space="preserve">, </w:t>
      </w:r>
      <w:proofErr w:type="spellStart"/>
      <w:r>
        <w:rPr>
          <w:rStyle w:val="Enfasicorsivo"/>
          <w:sz w:val="27"/>
          <w:shd w:val="clear" w:color="auto" w:fill="FFFFFF"/>
        </w:rPr>
        <w:t>finalizzate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alla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promozione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pari</w:t>
      </w:r>
      <w:proofErr w:type="spellEnd"/>
      <w:r>
        <w:rPr>
          <w:rStyle w:val="Enfasicorsivo"/>
          <w:sz w:val="27"/>
          <w:shd w:val="clear" w:color="auto" w:fill="FFFFFF"/>
        </w:rPr>
        <w:t xml:space="preserve"> </w:t>
      </w:r>
      <w:proofErr w:type="spellStart"/>
      <w:r>
        <w:rPr>
          <w:rStyle w:val="Enfasicorsivo"/>
          <w:sz w:val="27"/>
          <w:shd w:val="clear" w:color="auto" w:fill="FFFFFF"/>
        </w:rPr>
        <w:t>opportunità</w:t>
      </w:r>
      <w:proofErr w:type="spellEnd"/>
      <w:r>
        <w:rPr>
          <w:rStyle w:val="Enfasicorsivo"/>
          <w:sz w:val="27"/>
          <w:shd w:val="clear" w:color="auto" w:fill="FFFFFF"/>
        </w:rPr>
        <w:t xml:space="preserve"> di </w:t>
      </w:r>
      <w:proofErr w:type="spellStart"/>
      <w:r>
        <w:rPr>
          <w:rStyle w:val="Enfasicorsivo"/>
          <w:sz w:val="27"/>
          <w:shd w:val="clear" w:color="auto" w:fill="FFFFFF"/>
        </w:rPr>
        <w:t>genere</w:t>
      </w:r>
      <w:proofErr w:type="spellEnd"/>
    </w:p>
    <w:tbl>
      <w:tblPr>
        <w:tblW w:w="10205" w:type="dxa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"/>
        <w:gridCol w:w="4659"/>
        <w:gridCol w:w="2684"/>
        <w:gridCol w:w="1412"/>
        <w:gridCol w:w="1167"/>
      </w:tblGrid>
      <w:tr w:rsidR="00467457" w:rsidTr="00842D58">
        <w:tc>
          <w:tcPr>
            <w:tcW w:w="4942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TITOLI VALUTABILI</w:t>
            </w:r>
          </w:p>
        </w:tc>
        <w:tc>
          <w:tcPr>
            <w:tcW w:w="268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>PUNTEGGIO ASSEGNATO</w:t>
            </w:r>
          </w:p>
        </w:tc>
        <w:tc>
          <w:tcPr>
            <w:tcW w:w="14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Titoli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dichiarati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candidato</w:t>
            </w:r>
            <w:proofErr w:type="spellEnd"/>
          </w:p>
          <w:p w:rsidR="00467457" w:rsidRDefault="00467457" w:rsidP="00842D58">
            <w:pPr>
              <w:pStyle w:val="TableContents"/>
              <w:spacing w:after="283"/>
              <w:jc w:val="center"/>
            </w:pPr>
            <w:r>
              <w:rPr>
                <w:rStyle w:val="Enfasicorsivo"/>
                <w:color w:val="000000"/>
                <w:sz w:val="16"/>
              </w:rPr>
              <w:t>(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inserire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</w:t>
            </w:r>
            <w:proofErr w:type="spellStart"/>
            <w:r>
              <w:rPr>
                <w:rStyle w:val="Enfasicorsivo"/>
                <w:color w:val="000000"/>
                <w:sz w:val="16"/>
              </w:rPr>
              <w:t>numerazione</w:t>
            </w:r>
            <w:proofErr w:type="spellEnd"/>
            <w:r>
              <w:rPr>
                <w:rStyle w:val="Enfasicorsivo"/>
                <w:color w:val="000000"/>
                <w:sz w:val="16"/>
              </w:rPr>
              <w:t xml:space="preserve"> del curriculum)</w:t>
            </w:r>
          </w:p>
        </w:tc>
        <w:tc>
          <w:tcPr>
            <w:tcW w:w="1167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67457" w:rsidRDefault="00467457" w:rsidP="00842D58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0"/>
              </w:rPr>
              <w:t>Punteggio</w:t>
            </w:r>
            <w:proofErr w:type="spellEnd"/>
            <w:r>
              <w:rPr>
                <w:rStyle w:val="StrongEmphasis"/>
                <w:color w:val="000000"/>
                <w:sz w:val="2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0"/>
              </w:rPr>
              <w:t>assegnato</w:t>
            </w:r>
            <w:proofErr w:type="spellEnd"/>
          </w:p>
        </w:tc>
      </w:tr>
      <w:tr w:rsidR="004F6813" w:rsidTr="00D04449">
        <w:trPr>
          <w:trHeight w:val="384"/>
        </w:trPr>
        <w:tc>
          <w:tcPr>
            <w:tcW w:w="283" w:type="dxa"/>
            <w:vMerge w:val="restart"/>
            <w:tcBorders>
              <w:left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TableContents"/>
              <w:spacing w:after="283"/>
              <w:rPr>
                <w:rStyle w:val="StrongEmphasis"/>
                <w:color w:val="000000"/>
                <w:sz w:val="22"/>
              </w:rPr>
            </w:pPr>
            <w:proofErr w:type="spellStart"/>
            <w:r w:rsidRPr="004F6813">
              <w:rPr>
                <w:rStyle w:val="StrongEmphasis"/>
                <w:color w:val="000000"/>
                <w:sz w:val="22"/>
              </w:rPr>
              <w:t>Laurea</w:t>
            </w:r>
            <w:proofErr w:type="spellEnd"/>
            <w:r w:rsidRPr="004F6813">
              <w:rPr>
                <w:rStyle w:val="StrongEmphasis"/>
                <w:color w:val="000000"/>
                <w:sz w:val="22"/>
              </w:rPr>
              <w:t>:</w:t>
            </w:r>
          </w:p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lastRenderedPageBreak/>
              <w:t>Triennale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lastRenderedPageBreak/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jc w:val="center"/>
              <w:rPr>
                <w:rFonts w:eastAsia="Liberation Serif" w:cs="Liberation Serif"/>
                <w:color w:val="00000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lastRenderedPageBreak/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412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rPr>
          <w:trHeight w:val="204"/>
        </w:trPr>
        <w:tc>
          <w:tcPr>
            <w:tcW w:w="283" w:type="dxa"/>
            <w:vMerge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4F6813" w:rsidRDefault="004F6813" w:rsidP="004F6813">
            <w:pPr>
              <w:pStyle w:val="Paragrafoelenco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/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</w:pPr>
            <w:r w:rsidRPr="004F6813">
              <w:rPr>
                <w:rStyle w:val="StrongEmphasis"/>
                <w:rFonts w:ascii="Liberation Serif" w:eastAsia="DejaVu Sans" w:hAnsi="Liberation Serif" w:cs="Noto Sans Devanagari"/>
                <w:color w:val="000000"/>
                <w:kern w:val="0"/>
                <w:szCs w:val="24"/>
                <w:lang w:val="en-US" w:eastAsia="zh-CN" w:bidi="hi-IN"/>
                <w14:ligatures w14:val="none"/>
              </w:rPr>
              <w:t>Magistrale/Specialistica/Vecchio Ordinamento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110 e lode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5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105 - 110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4</w:t>
            </w:r>
          </w:p>
          <w:p w:rsidR="004F6813" w:rsidRPr="003F32B3" w:rsidRDefault="004F6813" w:rsidP="004F6813">
            <w:pPr>
              <w:contextualSpacing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100 -10</w:t>
            </w:r>
            <w:r>
              <w:rPr>
                <w:rFonts w:eastAsia="MS Mincho" w:cs="Times"/>
                <w:bCs/>
                <w:color w:val="000000"/>
                <w:sz w:val="20"/>
              </w:rPr>
              <w:t>4,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3</w:t>
            </w:r>
          </w:p>
          <w:p w:rsidR="004F6813" w:rsidRPr="003F32B3" w:rsidRDefault="004F6813" w:rsidP="004F68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3" w:line="259" w:lineRule="auto"/>
              <w:jc w:val="center"/>
              <w:rPr>
                <w:rFonts w:eastAsia="MS Mincho" w:cs="Times"/>
                <w:bCs/>
                <w:color w:val="000000"/>
                <w:sz w:val="20"/>
              </w:rPr>
            </w:pP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Votazione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 w:rsidRPr="003F32B3">
              <w:rPr>
                <w:rFonts w:eastAsia="MS Mincho" w:cs="Times"/>
                <w:bCs/>
                <w:color w:val="000000"/>
                <w:sz w:val="20"/>
              </w:rPr>
              <w:t>fino</w:t>
            </w:r>
            <w:proofErr w:type="spellEnd"/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a 99</w:t>
            </w:r>
            <w:r>
              <w:rPr>
                <w:rFonts w:eastAsia="MS Mincho" w:cs="Times"/>
                <w:bCs/>
                <w:color w:val="000000"/>
                <w:sz w:val="20"/>
              </w:rPr>
              <w:t>,</w:t>
            </w:r>
            <w:r w:rsidRPr="003F32B3">
              <w:rPr>
                <w:rFonts w:eastAsia="MS Mincho" w:cs="Times"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eastAsia="MS Mincho" w:cs="Times"/>
                <w:bCs/>
                <w:color w:val="000000"/>
                <w:sz w:val="20"/>
              </w:rPr>
              <w:t>punti</w:t>
            </w:r>
            <w:proofErr w:type="spellEnd"/>
            <w:r>
              <w:rPr>
                <w:rFonts w:eastAsia="MS Mincho" w:cs="Times"/>
                <w:bCs/>
                <w:color w:val="000000"/>
                <w:sz w:val="20"/>
              </w:rPr>
              <w:t xml:space="preserve"> 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top w:val="single" w:sz="4" w:space="0" w:color="auto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rStyle w:val="StrongEmphasis"/>
                <w:color w:val="000000"/>
                <w:sz w:val="22"/>
              </w:rPr>
            </w:pPr>
            <w:r>
              <w:rPr>
                <w:rStyle w:val="StrongEmphasis"/>
                <w:color w:val="000000"/>
                <w:sz w:val="22"/>
              </w:rPr>
              <w:t>2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Dottorato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Master/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Specializzazione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perfezionamento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titolo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3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lavorative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collaborazioni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8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4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PNRR, PON, POR, PNSD o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universitari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26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5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extrascolastiche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in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scolastiche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6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Partecipazione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a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almeno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25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tematiche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0,25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corso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  3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7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formatore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inerente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ad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attività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progettuali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interesse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specifico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coerenti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con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il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profilo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richiesto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attività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4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8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3248E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informatiche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(ECDL, Microsoft, Cisco, </w:t>
            </w:r>
            <w:r w:rsidR="0043248E">
              <w:rPr>
                <w:rStyle w:val="StrongEmphasis"/>
                <w:color w:val="000000"/>
                <w:sz w:val="22"/>
              </w:rPr>
              <w:t>I</w:t>
            </w:r>
            <w:r>
              <w:rPr>
                <w:rStyle w:val="StrongEmphasis"/>
                <w:color w:val="000000"/>
                <w:sz w:val="22"/>
              </w:rPr>
              <w:t xml:space="preserve">CDL, EIPASS, </w:t>
            </w:r>
            <w:r>
              <w:rPr>
                <w:rStyle w:val="Enfasicorsivo"/>
                <w:color w:val="000000"/>
                <w:sz w:val="22"/>
              </w:rPr>
              <w:t>etc</w:t>
            </w:r>
            <w:r>
              <w:rPr>
                <w:rStyle w:val="StrongEmphasis"/>
                <w:color w:val="000000"/>
                <w:sz w:val="22"/>
              </w:rPr>
              <w:t>.)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9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Certificazioni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linguistiche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documentate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Livello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B1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superiore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conseguite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presso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Enti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Istituti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certificatori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accreditati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certificazione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5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4F6813">
        <w:tc>
          <w:tcPr>
            <w:tcW w:w="283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  <w:sz w:val="22"/>
              </w:rPr>
              <w:t>10</w:t>
            </w:r>
          </w:p>
        </w:tc>
        <w:tc>
          <w:tcPr>
            <w:tcW w:w="465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Esperienza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tutor PCTO/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classe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coordinatore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dipartimento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/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funzione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strumentale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per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l’orientamento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> </w:t>
            </w:r>
          </w:p>
        </w:tc>
        <w:tc>
          <w:tcPr>
            <w:tcW w:w="268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punto</w:t>
            </w:r>
            <w:proofErr w:type="spellEnd"/>
            <w:r>
              <w:rPr>
                <w:color w:val="000000"/>
                <w:sz w:val="20"/>
              </w:rPr>
              <w:t xml:space="preserve"> per </w:t>
            </w:r>
            <w:proofErr w:type="spellStart"/>
            <w:r>
              <w:rPr>
                <w:color w:val="000000"/>
                <w:sz w:val="20"/>
              </w:rPr>
              <w:t>ogni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esperienza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documentata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sino</w:t>
            </w:r>
            <w:proofErr w:type="spellEnd"/>
            <w:r>
              <w:rPr>
                <w:color w:val="000000"/>
                <w:sz w:val="20"/>
              </w:rPr>
              <w:t xml:space="preserve"> ad un </w:t>
            </w:r>
            <w:proofErr w:type="spellStart"/>
            <w:r>
              <w:rPr>
                <w:color w:val="000000"/>
                <w:sz w:val="20"/>
              </w:rPr>
              <w:t>massimo</w:t>
            </w:r>
            <w:proofErr w:type="spellEnd"/>
            <w:r>
              <w:rPr>
                <w:color w:val="000000"/>
                <w:sz w:val="20"/>
              </w:rPr>
              <w:t xml:space="preserve"> di 10 </w:t>
            </w:r>
            <w:proofErr w:type="spellStart"/>
            <w:r>
              <w:rPr>
                <w:color w:val="000000"/>
                <w:sz w:val="20"/>
              </w:rPr>
              <w:t>punti</w:t>
            </w:r>
            <w:proofErr w:type="spellEnd"/>
          </w:p>
        </w:tc>
        <w:tc>
          <w:tcPr>
            <w:tcW w:w="14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  <w:tc>
          <w:tcPr>
            <w:tcW w:w="1167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  <w:jc w:val="both"/>
            </w:pPr>
          </w:p>
        </w:tc>
      </w:tr>
      <w:tr w:rsidR="004F6813" w:rsidTr="00842D58">
        <w:tc>
          <w:tcPr>
            <w:tcW w:w="9038" w:type="dxa"/>
            <w:gridSpan w:val="4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spacing w:after="283"/>
            </w:pPr>
            <w:r>
              <w:rPr>
                <w:rStyle w:val="StrongEmphasis"/>
              </w:rPr>
              <w:t>TOTALE PUNTEGGIO CANDIDATO</w:t>
            </w:r>
          </w:p>
        </w:tc>
        <w:tc>
          <w:tcPr>
            <w:tcW w:w="1167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4F6813" w:rsidRDefault="004F6813" w:rsidP="004F6813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467457" w:rsidRDefault="00467457" w:rsidP="00467457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467457" w:rsidRDefault="00467457" w:rsidP="00467457">
      <w:pPr>
        <w:pStyle w:val="Corpotesto"/>
        <w:spacing w:after="0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336A1C" w:rsidRDefault="00336A1C"/>
    <w:sectPr w:rsidR="00336A1C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B1D"/>
    <w:multiLevelType w:val="hybridMultilevel"/>
    <w:tmpl w:val="C8AE4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457"/>
    <w:rsid w:val="00090881"/>
    <w:rsid w:val="00336A1C"/>
    <w:rsid w:val="0043248E"/>
    <w:rsid w:val="00455966"/>
    <w:rsid w:val="00467457"/>
    <w:rsid w:val="004771FF"/>
    <w:rsid w:val="004F6813"/>
    <w:rsid w:val="00932692"/>
    <w:rsid w:val="00B9464E"/>
    <w:rsid w:val="00F0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0B07E"/>
  <w15:chartTrackingRefBased/>
  <w15:docId w15:val="{29AAA2C3-6263-4356-9A7F-4E2B17B6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67457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67457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6745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467457"/>
    <w:rPr>
      <w:b/>
      <w:bCs/>
    </w:rPr>
  </w:style>
  <w:style w:type="character" w:styleId="Enfasicorsivo">
    <w:name w:val="Emphasis"/>
    <w:qFormat/>
    <w:rsid w:val="00467457"/>
    <w:rPr>
      <w:i/>
      <w:iCs/>
    </w:rPr>
  </w:style>
  <w:style w:type="paragraph" w:styleId="Corpotesto">
    <w:name w:val="Body Text"/>
    <w:basedOn w:val="Normale"/>
    <w:link w:val="CorpotestoCarattere"/>
    <w:rsid w:val="00467457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467457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467457"/>
    <w:pPr>
      <w:suppressLineNumbers/>
    </w:pPr>
  </w:style>
  <w:style w:type="paragraph" w:styleId="Paragrafoelenco">
    <w:name w:val="List Paragraph"/>
    <w:basedOn w:val="Normale"/>
    <w:uiPriority w:val="34"/>
    <w:qFormat/>
    <w:rsid w:val="004F681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it-IT"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Protocollo-01</dc:creator>
  <cp:keywords/>
  <dc:description/>
  <cp:lastModifiedBy>Amministratore</cp:lastModifiedBy>
  <cp:revision>4</cp:revision>
  <dcterms:created xsi:type="dcterms:W3CDTF">2024-04-22T11:40:00Z</dcterms:created>
  <dcterms:modified xsi:type="dcterms:W3CDTF">2024-11-08T10:15:00Z</dcterms:modified>
</cp:coreProperties>
</file>